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4B" w:rsidRPr="00F4694B" w:rsidRDefault="00F4694B" w:rsidP="00F4694B">
      <w:pPr>
        <w:pStyle w:val="a5"/>
        <w:shd w:val="clear" w:color="auto" w:fill="FFFFFF"/>
        <w:spacing w:before="120" w:beforeAutospacing="0" w:after="120" w:afterAutospacing="0" w:line="360" w:lineRule="atLeast"/>
        <w:jc w:val="center"/>
        <w:rPr>
          <w:rFonts w:ascii="华文中宋" w:eastAsia="华文中宋" w:hAnsi="华文中宋" w:hint="eastAsia"/>
          <w:color w:val="3D3D3D"/>
          <w:sz w:val="44"/>
          <w:szCs w:val="44"/>
        </w:rPr>
      </w:pPr>
      <w:r w:rsidRPr="00F4694B">
        <w:rPr>
          <w:rFonts w:ascii="华文中宋" w:eastAsia="华文中宋" w:hAnsi="华文中宋"/>
          <w:color w:val="3D3D3D"/>
          <w:sz w:val="44"/>
          <w:szCs w:val="44"/>
        </w:rPr>
        <w:fldChar w:fldCharType="begin"/>
      </w:r>
      <w:r w:rsidRPr="00F4694B">
        <w:rPr>
          <w:rFonts w:ascii="华文中宋" w:eastAsia="华文中宋" w:hAnsi="华文中宋"/>
          <w:color w:val="3D3D3D"/>
          <w:sz w:val="44"/>
          <w:szCs w:val="44"/>
        </w:rPr>
        <w:instrText xml:space="preserve"> HYPERLINK "https://ga.tj.gov.cn/zwgk/zcwj/jg3/202510/t20251024_7161988.html" \o "全面推行国产小客车新车上牌\“一件事\” 公安部再推7项公安交管\“高效办成一件事\”改革措施" \t "_blank" </w:instrText>
      </w:r>
      <w:r w:rsidRPr="00F4694B">
        <w:rPr>
          <w:rFonts w:ascii="华文中宋" w:eastAsia="华文中宋" w:hAnsi="华文中宋"/>
          <w:color w:val="3D3D3D"/>
          <w:sz w:val="44"/>
          <w:szCs w:val="44"/>
        </w:rPr>
        <w:fldChar w:fldCharType="separate"/>
      </w:r>
      <w:r w:rsidRPr="00F4694B">
        <w:rPr>
          <w:rFonts w:ascii="华文中宋" w:eastAsia="华文中宋" w:hAnsi="华文中宋"/>
          <w:color w:val="3D3D3D"/>
          <w:sz w:val="44"/>
          <w:szCs w:val="44"/>
        </w:rPr>
        <w:t>全面推行国产小客车新车上牌“一件事” 公安部再推7项公安交管“高效办成一件事”改革措施</w:t>
      </w:r>
      <w:r w:rsidRPr="00F4694B">
        <w:rPr>
          <w:rFonts w:ascii="华文中宋" w:eastAsia="华文中宋" w:hAnsi="华文中宋"/>
          <w:color w:val="3D3D3D"/>
          <w:sz w:val="44"/>
          <w:szCs w:val="44"/>
        </w:rPr>
        <w:fldChar w:fldCharType="end"/>
      </w:r>
    </w:p>
    <w:p w:rsidR="00F4694B" w:rsidRPr="00F4694B" w:rsidRDefault="00F4694B" w:rsidP="00F4694B">
      <w:pPr>
        <w:pStyle w:val="a5"/>
        <w:shd w:val="clear" w:color="auto" w:fill="FFFFFF"/>
        <w:wordWrap w:val="0"/>
        <w:spacing w:before="120" w:beforeAutospacing="0" w:after="120" w:afterAutospacing="0" w:line="360" w:lineRule="atLeast"/>
        <w:ind w:firstLine="525"/>
        <w:jc w:val="both"/>
        <w:rPr>
          <w:rFonts w:ascii="仿宋_GB2312" w:eastAsia="仿宋_GB2312"/>
          <w:color w:val="3D3D3D"/>
          <w:sz w:val="32"/>
          <w:szCs w:val="32"/>
        </w:rPr>
      </w:pPr>
      <w:r w:rsidRPr="00F4694B">
        <w:rPr>
          <w:rFonts w:ascii="仿宋_GB2312" w:eastAsia="仿宋_GB2312" w:hint="eastAsia"/>
          <w:color w:val="3D3D3D"/>
          <w:sz w:val="32"/>
          <w:szCs w:val="32"/>
        </w:rPr>
        <w:t>为深入贯彻党中央、国务院关于优化政务服务、推动“高效办成一件事”的重大决策部署，落实国务院办公厅2025年度“高效办成一件事”重点事项，按照公安部持续深化公安行政管理服务改革，助力高质量发展工作要求，10月14日，公安部召开新闻发布会，通报将自11月1日起在全国全面推行国产小客车新车上牌“一件事”，同时推出6项公安交管“一网通办”服务新措施，进一步提升公安交管服务质效，更好服务群众美好出行。</w:t>
      </w:r>
    </w:p>
    <w:p w:rsidR="00F4694B" w:rsidRPr="00F4694B" w:rsidRDefault="00F4694B" w:rsidP="00F4694B">
      <w:pPr>
        <w:pStyle w:val="a5"/>
        <w:shd w:val="clear" w:color="auto" w:fill="FFFFFF"/>
        <w:wordWrap w:val="0"/>
        <w:spacing w:before="120" w:beforeAutospacing="0" w:after="120" w:afterAutospacing="0" w:line="360" w:lineRule="atLeast"/>
        <w:ind w:firstLine="525"/>
        <w:jc w:val="both"/>
        <w:rPr>
          <w:rFonts w:hint="eastAsia"/>
          <w:b/>
          <w:color w:val="3D3D3D"/>
          <w:sz w:val="32"/>
          <w:szCs w:val="32"/>
        </w:rPr>
      </w:pPr>
      <w:r w:rsidRPr="00F4694B">
        <w:rPr>
          <w:rFonts w:hint="eastAsia"/>
          <w:b/>
          <w:color w:val="3D3D3D"/>
          <w:sz w:val="32"/>
          <w:szCs w:val="32"/>
        </w:rPr>
        <w:t>全面推行国产小客车新车上牌“一件事”</w:t>
      </w:r>
    </w:p>
    <w:p w:rsidR="00F4694B" w:rsidRDefault="00F4694B" w:rsidP="00F4694B">
      <w:pPr>
        <w:pStyle w:val="a5"/>
        <w:shd w:val="clear" w:color="auto" w:fill="FFFFFF"/>
        <w:wordWrap w:val="0"/>
        <w:spacing w:before="120" w:beforeAutospacing="0" w:after="120" w:afterAutospacing="0" w:line="360" w:lineRule="atLeast"/>
        <w:ind w:firstLine="525"/>
        <w:jc w:val="both"/>
        <w:rPr>
          <w:rFonts w:ascii="仿宋_GB2312" w:eastAsia="仿宋_GB2312" w:hint="eastAsia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>便利群众购车上牌，更好服务汽车产业高质量发展，全面推行车辆登记与机动车合格证、发票等信息联网，优化车辆生产、销售、保险等环节流程对接。</w:t>
      </w:r>
    </w:p>
    <w:p w:rsidR="00F4694B" w:rsidRDefault="00F4694B" w:rsidP="00F4694B">
      <w:pPr>
        <w:pStyle w:val="a5"/>
        <w:shd w:val="clear" w:color="auto" w:fill="FFFFFF"/>
        <w:wordWrap w:val="0"/>
        <w:spacing w:before="0" w:beforeAutospacing="0" w:after="0" w:afterAutospacing="0" w:line="360" w:lineRule="atLeast"/>
        <w:ind w:firstLine="525"/>
        <w:jc w:val="both"/>
        <w:rPr>
          <w:rFonts w:ascii="仿宋_GB2312" w:eastAsia="仿宋_GB2312" w:hint="eastAsia"/>
          <w:color w:val="3D3D3D"/>
          <w:sz w:val="32"/>
          <w:szCs w:val="32"/>
        </w:rPr>
      </w:pPr>
      <w:r>
        <w:rPr>
          <w:rStyle w:val="a6"/>
          <w:rFonts w:ascii="仿宋_GB2312" w:eastAsia="仿宋_GB2312" w:hint="eastAsia"/>
          <w:color w:val="3D3D3D"/>
          <w:sz w:val="32"/>
          <w:szCs w:val="32"/>
        </w:rPr>
        <w:t>一是全链条信息共享，减少办事材料。</w:t>
      </w:r>
      <w:r>
        <w:rPr>
          <w:rFonts w:ascii="仿宋_GB2312" w:eastAsia="仿宋_GB2312" w:hint="eastAsia"/>
          <w:color w:val="3D3D3D"/>
          <w:sz w:val="32"/>
          <w:szCs w:val="32"/>
        </w:rPr>
        <w:t>公安交管部门实现与税务、金融监管等部门信息联网，共享核查车辆销售发票、购置税、保险等信息，实现国产小客车上牌</w:t>
      </w:r>
      <w:proofErr w:type="gramStart"/>
      <w:r>
        <w:rPr>
          <w:rFonts w:ascii="仿宋_GB2312" w:eastAsia="仿宋_GB2312" w:hint="eastAsia"/>
          <w:color w:val="3D3D3D"/>
          <w:sz w:val="32"/>
          <w:szCs w:val="32"/>
        </w:rPr>
        <w:t>全业务</w:t>
      </w:r>
      <w:proofErr w:type="gramEnd"/>
      <w:r>
        <w:rPr>
          <w:rFonts w:ascii="仿宋_GB2312" w:eastAsia="仿宋_GB2312" w:hint="eastAsia"/>
          <w:color w:val="3D3D3D"/>
          <w:sz w:val="32"/>
          <w:szCs w:val="32"/>
        </w:rPr>
        <w:t>数字化办理，群众办理业务时免予提交纸质材料。</w:t>
      </w:r>
    </w:p>
    <w:p w:rsidR="00F4694B" w:rsidRDefault="00F4694B" w:rsidP="00F4694B">
      <w:pPr>
        <w:pStyle w:val="a5"/>
        <w:shd w:val="clear" w:color="auto" w:fill="FFFFFF"/>
        <w:wordWrap w:val="0"/>
        <w:spacing w:before="0" w:beforeAutospacing="0" w:after="0" w:afterAutospacing="0" w:line="360" w:lineRule="atLeast"/>
        <w:ind w:firstLine="525"/>
        <w:jc w:val="both"/>
        <w:rPr>
          <w:rFonts w:ascii="仿宋_GB2312" w:eastAsia="仿宋_GB2312" w:hint="eastAsia"/>
          <w:color w:val="3D3D3D"/>
          <w:sz w:val="32"/>
          <w:szCs w:val="32"/>
        </w:rPr>
      </w:pPr>
      <w:r>
        <w:rPr>
          <w:rStyle w:val="a6"/>
          <w:rFonts w:ascii="仿宋_GB2312" w:eastAsia="仿宋_GB2312" w:hint="eastAsia"/>
          <w:color w:val="3D3D3D"/>
          <w:sz w:val="32"/>
          <w:szCs w:val="32"/>
        </w:rPr>
        <w:lastRenderedPageBreak/>
        <w:t>二是一站式新车上牌，减少办事时限。</w:t>
      </w:r>
      <w:r>
        <w:rPr>
          <w:rFonts w:ascii="仿宋_GB2312" w:eastAsia="仿宋_GB2312" w:hint="eastAsia"/>
          <w:color w:val="3D3D3D"/>
          <w:sz w:val="32"/>
          <w:szCs w:val="32"/>
        </w:rPr>
        <w:t>群众可通过“交管12123”APP，网上集成选车、购险链接和选号、上牌等服务，一站办结所有选号上牌业务，实现足不出户登记上牌。</w:t>
      </w:r>
    </w:p>
    <w:p w:rsidR="00F4694B" w:rsidRDefault="00F4694B" w:rsidP="00F4694B">
      <w:pPr>
        <w:pStyle w:val="a5"/>
        <w:shd w:val="clear" w:color="auto" w:fill="FFFFFF"/>
        <w:wordWrap w:val="0"/>
        <w:spacing w:before="0" w:beforeAutospacing="0" w:after="0" w:afterAutospacing="0" w:line="360" w:lineRule="atLeast"/>
        <w:ind w:firstLine="525"/>
        <w:jc w:val="both"/>
        <w:rPr>
          <w:rFonts w:ascii="仿宋_GB2312" w:eastAsia="仿宋_GB2312" w:hint="eastAsia"/>
          <w:color w:val="3D3D3D"/>
          <w:sz w:val="32"/>
          <w:szCs w:val="32"/>
        </w:rPr>
      </w:pPr>
      <w:r>
        <w:rPr>
          <w:rStyle w:val="a6"/>
          <w:rFonts w:ascii="仿宋_GB2312" w:eastAsia="仿宋_GB2312" w:hint="eastAsia"/>
          <w:color w:val="3D3D3D"/>
          <w:sz w:val="32"/>
          <w:szCs w:val="32"/>
        </w:rPr>
        <w:t>三是集成式一网通办，减少办事环节。</w:t>
      </w:r>
      <w:r>
        <w:rPr>
          <w:rFonts w:ascii="仿宋_GB2312" w:eastAsia="仿宋_GB2312" w:hint="eastAsia"/>
          <w:color w:val="3D3D3D"/>
          <w:sz w:val="32"/>
          <w:szCs w:val="32"/>
        </w:rPr>
        <w:t>通过数字化、集成式服务，群众购车上牌只需在互联网端“只进一个门”，不再需要到办事窗口办理业务，免于多部门、多窗口来回往返，大大减轻群众办事负担，营造良好的消费环境。</w:t>
      </w:r>
    </w:p>
    <w:p w:rsidR="00F4694B" w:rsidRPr="00F4694B" w:rsidRDefault="00F4694B" w:rsidP="00F4694B">
      <w:pPr>
        <w:pStyle w:val="a5"/>
        <w:shd w:val="clear" w:color="auto" w:fill="FFFFFF"/>
        <w:wordWrap w:val="0"/>
        <w:spacing w:before="0" w:beforeAutospacing="0" w:after="0" w:afterAutospacing="0" w:line="360" w:lineRule="atLeast"/>
        <w:ind w:firstLine="525"/>
        <w:jc w:val="both"/>
        <w:rPr>
          <w:rFonts w:hint="eastAsia"/>
          <w:color w:val="3D3D3D"/>
          <w:sz w:val="32"/>
          <w:szCs w:val="32"/>
        </w:rPr>
      </w:pPr>
      <w:r w:rsidRPr="00F4694B">
        <w:rPr>
          <w:rStyle w:val="a6"/>
          <w:rFonts w:hint="eastAsia"/>
          <w:color w:val="3D3D3D"/>
          <w:sz w:val="32"/>
          <w:szCs w:val="32"/>
        </w:rPr>
        <w:t>推出6项公安</w:t>
      </w:r>
      <w:bookmarkStart w:id="0" w:name="_GoBack"/>
      <w:bookmarkEnd w:id="0"/>
      <w:r w:rsidRPr="00F4694B">
        <w:rPr>
          <w:rStyle w:val="a6"/>
          <w:rFonts w:hint="eastAsia"/>
          <w:color w:val="3D3D3D"/>
          <w:sz w:val="32"/>
          <w:szCs w:val="32"/>
        </w:rPr>
        <w:t>交管“一网通办”服务新措施</w:t>
      </w:r>
    </w:p>
    <w:p w:rsidR="00F4694B" w:rsidRDefault="00F4694B" w:rsidP="00F4694B">
      <w:pPr>
        <w:pStyle w:val="a5"/>
        <w:shd w:val="clear" w:color="auto" w:fill="FFFFFF"/>
        <w:wordWrap w:val="0"/>
        <w:spacing w:before="120" w:beforeAutospacing="0" w:after="120" w:afterAutospacing="0" w:line="360" w:lineRule="atLeast"/>
        <w:ind w:firstLine="525"/>
        <w:jc w:val="both"/>
        <w:rPr>
          <w:rFonts w:ascii="仿宋_GB2312" w:eastAsia="仿宋_GB2312" w:hint="eastAsia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>创新“互联网+交管”服务改革创新，运用公安交管大数据服务民生、赋能发展，不断优化群众网上办事体验。</w:t>
      </w:r>
    </w:p>
    <w:p w:rsidR="00F4694B" w:rsidRDefault="00F4694B" w:rsidP="00F4694B">
      <w:pPr>
        <w:pStyle w:val="a5"/>
        <w:shd w:val="clear" w:color="auto" w:fill="FFFFFF"/>
        <w:wordWrap w:val="0"/>
        <w:spacing w:before="0" w:beforeAutospacing="0" w:after="0" w:afterAutospacing="0" w:line="360" w:lineRule="atLeast"/>
        <w:ind w:firstLine="525"/>
        <w:jc w:val="both"/>
        <w:rPr>
          <w:rFonts w:ascii="仿宋_GB2312" w:eastAsia="仿宋_GB2312" w:hint="eastAsia"/>
          <w:color w:val="3D3D3D"/>
          <w:sz w:val="32"/>
          <w:szCs w:val="32"/>
        </w:rPr>
      </w:pPr>
      <w:r>
        <w:rPr>
          <w:rStyle w:val="a6"/>
          <w:rFonts w:ascii="仿宋_GB2312" w:eastAsia="仿宋_GB2312" w:hint="eastAsia"/>
          <w:color w:val="3D3D3D"/>
          <w:sz w:val="32"/>
          <w:szCs w:val="32"/>
        </w:rPr>
        <w:t>一是网上办理解除机动车抵押登记。</w:t>
      </w:r>
      <w:r>
        <w:rPr>
          <w:rFonts w:ascii="仿宋_GB2312" w:eastAsia="仿宋_GB2312" w:hint="eastAsia"/>
          <w:color w:val="3D3D3D"/>
          <w:sz w:val="32"/>
          <w:szCs w:val="32"/>
        </w:rPr>
        <w:t>推进与金融机构机动车解除抵押信息联网核查，通过“交管12123”APP、短信等方式提醒机动车所有人，实现网上直接办理解除抵押登记，免予到窗口办理。</w:t>
      </w:r>
    </w:p>
    <w:p w:rsidR="00F4694B" w:rsidRDefault="00F4694B" w:rsidP="00F4694B">
      <w:pPr>
        <w:pStyle w:val="a5"/>
        <w:shd w:val="clear" w:color="auto" w:fill="FFFFFF"/>
        <w:wordWrap w:val="0"/>
        <w:spacing w:before="0" w:beforeAutospacing="0" w:after="0" w:afterAutospacing="0" w:line="360" w:lineRule="atLeast"/>
        <w:ind w:firstLine="525"/>
        <w:jc w:val="both"/>
        <w:rPr>
          <w:rFonts w:ascii="仿宋_GB2312" w:eastAsia="仿宋_GB2312" w:hint="eastAsia"/>
          <w:color w:val="3D3D3D"/>
          <w:sz w:val="32"/>
          <w:szCs w:val="32"/>
        </w:rPr>
      </w:pPr>
      <w:r>
        <w:rPr>
          <w:rStyle w:val="a6"/>
          <w:rFonts w:ascii="仿宋_GB2312" w:eastAsia="仿宋_GB2312" w:hint="eastAsia"/>
          <w:color w:val="3D3D3D"/>
          <w:sz w:val="32"/>
          <w:szCs w:val="32"/>
        </w:rPr>
        <w:t>二是网上补换领机动车登记证书。</w:t>
      </w:r>
      <w:r>
        <w:rPr>
          <w:rFonts w:ascii="仿宋_GB2312" w:eastAsia="仿宋_GB2312" w:hint="eastAsia"/>
          <w:color w:val="3D3D3D"/>
          <w:sz w:val="32"/>
          <w:szCs w:val="32"/>
        </w:rPr>
        <w:t>对机动车登记证书灭失、丢失或者损毁的，便利机动车所有人通过“交管12123”APP申请补换领机动车登记证书。</w:t>
      </w:r>
    </w:p>
    <w:p w:rsidR="00F4694B" w:rsidRDefault="00F4694B" w:rsidP="00F4694B">
      <w:pPr>
        <w:pStyle w:val="a5"/>
        <w:shd w:val="clear" w:color="auto" w:fill="FFFFFF"/>
        <w:wordWrap w:val="0"/>
        <w:spacing w:before="0" w:beforeAutospacing="0" w:after="0" w:afterAutospacing="0" w:line="360" w:lineRule="atLeast"/>
        <w:ind w:firstLine="525"/>
        <w:jc w:val="both"/>
        <w:rPr>
          <w:rFonts w:ascii="仿宋_GB2312" w:eastAsia="仿宋_GB2312" w:hint="eastAsia"/>
          <w:color w:val="3D3D3D"/>
          <w:sz w:val="32"/>
          <w:szCs w:val="32"/>
        </w:rPr>
      </w:pPr>
      <w:r>
        <w:rPr>
          <w:rStyle w:val="a6"/>
          <w:rFonts w:ascii="仿宋_GB2312" w:eastAsia="仿宋_GB2312" w:hint="eastAsia"/>
          <w:color w:val="3D3D3D"/>
          <w:sz w:val="32"/>
          <w:szCs w:val="32"/>
        </w:rPr>
        <w:t>三是推行机动车转籍信息网上转递。</w:t>
      </w:r>
      <w:r>
        <w:rPr>
          <w:rFonts w:ascii="仿宋_GB2312" w:eastAsia="仿宋_GB2312" w:hint="eastAsia"/>
          <w:color w:val="3D3D3D"/>
          <w:sz w:val="32"/>
          <w:szCs w:val="32"/>
        </w:rPr>
        <w:t>全面推行机动车档案电子化网上转递，申请人可以直接到车辆迁入地申请并办理机动车转籍，无需再回迁出地验车、提取纸质档案。</w:t>
      </w:r>
    </w:p>
    <w:p w:rsidR="00F4694B" w:rsidRDefault="00F4694B" w:rsidP="00F4694B">
      <w:pPr>
        <w:pStyle w:val="a5"/>
        <w:shd w:val="clear" w:color="auto" w:fill="FFFFFF"/>
        <w:wordWrap w:val="0"/>
        <w:spacing w:before="0" w:beforeAutospacing="0" w:after="0" w:afterAutospacing="0" w:line="360" w:lineRule="atLeast"/>
        <w:ind w:firstLine="525"/>
        <w:jc w:val="both"/>
        <w:rPr>
          <w:rFonts w:ascii="仿宋_GB2312" w:eastAsia="仿宋_GB2312" w:hint="eastAsia"/>
          <w:color w:val="3D3D3D"/>
          <w:sz w:val="32"/>
          <w:szCs w:val="32"/>
        </w:rPr>
      </w:pPr>
      <w:r>
        <w:rPr>
          <w:rStyle w:val="a6"/>
          <w:rFonts w:ascii="仿宋_GB2312" w:eastAsia="仿宋_GB2312" w:hint="eastAsia"/>
          <w:color w:val="3D3D3D"/>
          <w:sz w:val="32"/>
          <w:szCs w:val="32"/>
        </w:rPr>
        <w:t>四是便利网上办理驾驶人考试业务。</w:t>
      </w:r>
      <w:r>
        <w:rPr>
          <w:rFonts w:ascii="仿宋_GB2312" w:eastAsia="仿宋_GB2312" w:hint="eastAsia"/>
          <w:color w:val="3D3D3D"/>
          <w:sz w:val="32"/>
          <w:szCs w:val="32"/>
        </w:rPr>
        <w:t>对无法按照预约时间参加驾驶人考试的，允许申请人通过“交管12123”APP</w:t>
      </w:r>
      <w:r>
        <w:rPr>
          <w:rFonts w:ascii="仿宋_GB2312" w:eastAsia="仿宋_GB2312" w:hint="eastAsia"/>
          <w:color w:val="3D3D3D"/>
          <w:sz w:val="32"/>
          <w:szCs w:val="32"/>
        </w:rPr>
        <w:lastRenderedPageBreak/>
        <w:t>提前一天取消考试；对学员报考后申请变更准驾车型的，便利通过“交管12123”APP进行办理。</w:t>
      </w:r>
    </w:p>
    <w:p w:rsidR="00F4694B" w:rsidRDefault="00F4694B" w:rsidP="00F4694B">
      <w:pPr>
        <w:pStyle w:val="a5"/>
        <w:shd w:val="clear" w:color="auto" w:fill="FFFFFF"/>
        <w:wordWrap w:val="0"/>
        <w:spacing w:before="0" w:beforeAutospacing="0" w:after="0" w:afterAutospacing="0" w:line="360" w:lineRule="atLeast"/>
        <w:ind w:firstLine="525"/>
        <w:jc w:val="both"/>
        <w:rPr>
          <w:rFonts w:ascii="仿宋_GB2312" w:eastAsia="仿宋_GB2312" w:hint="eastAsia"/>
          <w:color w:val="3D3D3D"/>
          <w:sz w:val="32"/>
          <w:szCs w:val="32"/>
        </w:rPr>
      </w:pPr>
      <w:r>
        <w:rPr>
          <w:rStyle w:val="a6"/>
          <w:rFonts w:ascii="仿宋_GB2312" w:eastAsia="仿宋_GB2312" w:hint="eastAsia"/>
          <w:color w:val="3D3D3D"/>
          <w:sz w:val="32"/>
          <w:szCs w:val="32"/>
        </w:rPr>
        <w:t>五是网上申请校车驾驶资格。</w:t>
      </w:r>
      <w:r>
        <w:rPr>
          <w:rFonts w:ascii="仿宋_GB2312" w:eastAsia="仿宋_GB2312" w:hint="eastAsia"/>
          <w:color w:val="3D3D3D"/>
          <w:sz w:val="32"/>
          <w:szCs w:val="32"/>
        </w:rPr>
        <w:t>便利通过“交管12123”APP申领校车驾驶资格，免予提交纸质申请材料，公安交管部门联网核查申请人申请条件，对符合条件的，签注驾驶证或者重新制作并邮寄驾驶证。</w:t>
      </w:r>
    </w:p>
    <w:p w:rsidR="00F4694B" w:rsidRDefault="00F4694B" w:rsidP="00F4694B">
      <w:pPr>
        <w:pStyle w:val="a5"/>
        <w:shd w:val="clear" w:color="auto" w:fill="FFFFFF"/>
        <w:wordWrap w:val="0"/>
        <w:spacing w:before="0" w:beforeAutospacing="0" w:after="0" w:afterAutospacing="0" w:line="360" w:lineRule="atLeast"/>
        <w:ind w:firstLine="525"/>
        <w:jc w:val="both"/>
        <w:rPr>
          <w:rFonts w:ascii="仿宋_GB2312" w:eastAsia="仿宋_GB2312" w:hint="eastAsia"/>
          <w:color w:val="3D3D3D"/>
          <w:sz w:val="32"/>
          <w:szCs w:val="32"/>
        </w:rPr>
      </w:pPr>
      <w:r>
        <w:rPr>
          <w:rStyle w:val="a6"/>
          <w:rFonts w:ascii="仿宋_GB2312" w:eastAsia="仿宋_GB2312" w:hint="eastAsia"/>
          <w:color w:val="3D3D3D"/>
          <w:sz w:val="32"/>
          <w:szCs w:val="32"/>
        </w:rPr>
        <w:t>六是推行网上办理大件运输车辆临时号牌。</w:t>
      </w:r>
      <w:r>
        <w:rPr>
          <w:rFonts w:ascii="仿宋_GB2312" w:eastAsia="仿宋_GB2312" w:hint="eastAsia"/>
          <w:color w:val="3D3D3D"/>
          <w:sz w:val="32"/>
          <w:szCs w:val="32"/>
        </w:rPr>
        <w:t>对大件运输车辆已经在企业所在地公安交管部门按规定申领</w:t>
      </w:r>
      <w:proofErr w:type="gramStart"/>
      <w:r>
        <w:rPr>
          <w:rFonts w:ascii="仿宋_GB2312" w:eastAsia="仿宋_GB2312" w:hint="eastAsia"/>
          <w:color w:val="3D3D3D"/>
          <w:sz w:val="32"/>
          <w:szCs w:val="32"/>
        </w:rPr>
        <w:t>过临时</w:t>
      </w:r>
      <w:proofErr w:type="gramEnd"/>
      <w:r>
        <w:rPr>
          <w:rFonts w:ascii="仿宋_GB2312" w:eastAsia="仿宋_GB2312" w:hint="eastAsia"/>
          <w:color w:val="3D3D3D"/>
          <w:sz w:val="32"/>
          <w:szCs w:val="32"/>
        </w:rPr>
        <w:t>行驶车号牌，</w:t>
      </w:r>
      <w:proofErr w:type="gramStart"/>
      <w:r>
        <w:rPr>
          <w:rFonts w:ascii="仿宋_GB2312" w:eastAsia="仿宋_GB2312" w:hint="eastAsia"/>
          <w:color w:val="3D3D3D"/>
          <w:sz w:val="32"/>
          <w:szCs w:val="32"/>
        </w:rPr>
        <w:t>且规范</w:t>
      </w:r>
      <w:proofErr w:type="gramEnd"/>
      <w:r>
        <w:rPr>
          <w:rFonts w:ascii="仿宋_GB2312" w:eastAsia="仿宋_GB2312" w:hint="eastAsia"/>
          <w:color w:val="3D3D3D"/>
          <w:sz w:val="32"/>
          <w:szCs w:val="32"/>
        </w:rPr>
        <w:t>使用临</w:t>
      </w:r>
      <w:proofErr w:type="gramStart"/>
      <w:r>
        <w:rPr>
          <w:rFonts w:ascii="仿宋_GB2312" w:eastAsia="仿宋_GB2312" w:hint="eastAsia"/>
          <w:color w:val="3D3D3D"/>
          <w:sz w:val="32"/>
          <w:szCs w:val="32"/>
        </w:rPr>
        <w:t>牌从事</w:t>
      </w:r>
      <w:proofErr w:type="gramEnd"/>
      <w:r>
        <w:rPr>
          <w:rFonts w:ascii="仿宋_GB2312" w:eastAsia="仿宋_GB2312" w:hint="eastAsia"/>
          <w:color w:val="3D3D3D"/>
          <w:sz w:val="32"/>
          <w:szCs w:val="32"/>
        </w:rPr>
        <w:t>大件运输的企业，可以通过“交管12123”APP向企业所在地公安交管部门为该车辆再次申领临牌，不需要提交纸质申请资料，服务大件运输行业规范发展。</w:t>
      </w:r>
    </w:p>
    <w:p w:rsidR="00DF48F3" w:rsidRPr="00F4694B" w:rsidRDefault="00DF48F3" w:rsidP="00F4694B"/>
    <w:sectPr w:rsidR="00DF48F3" w:rsidRPr="00F46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A9C" w:rsidRDefault="00037A9C" w:rsidP="00F4694B">
      <w:r>
        <w:separator/>
      </w:r>
    </w:p>
  </w:endnote>
  <w:endnote w:type="continuationSeparator" w:id="0">
    <w:p w:rsidR="00037A9C" w:rsidRDefault="00037A9C" w:rsidP="00F4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A9C" w:rsidRDefault="00037A9C" w:rsidP="00F4694B">
      <w:r>
        <w:separator/>
      </w:r>
    </w:p>
  </w:footnote>
  <w:footnote w:type="continuationSeparator" w:id="0">
    <w:p w:rsidR="00037A9C" w:rsidRDefault="00037A9C" w:rsidP="00F46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8FC"/>
    <w:rsid w:val="00037A9C"/>
    <w:rsid w:val="00C538FC"/>
    <w:rsid w:val="00DF48F3"/>
    <w:rsid w:val="00F4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6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69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694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469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4694B"/>
    <w:rPr>
      <w:b/>
      <w:bCs/>
    </w:rPr>
  </w:style>
  <w:style w:type="character" w:styleId="a7">
    <w:name w:val="Hyperlink"/>
    <w:basedOn w:val="a0"/>
    <w:uiPriority w:val="99"/>
    <w:semiHidden/>
    <w:unhideWhenUsed/>
    <w:rsid w:val="00F469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6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69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694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469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4694B"/>
    <w:rPr>
      <w:b/>
      <w:bCs/>
    </w:rPr>
  </w:style>
  <w:style w:type="character" w:styleId="a7">
    <w:name w:val="Hyperlink"/>
    <w:basedOn w:val="a0"/>
    <w:uiPriority w:val="99"/>
    <w:semiHidden/>
    <w:unhideWhenUsed/>
    <w:rsid w:val="00F469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207</Words>
  <Characters>1181</Characters>
  <Application>Microsoft Office Word</Application>
  <DocSecurity>0</DocSecurity>
  <Lines>9</Lines>
  <Paragraphs>2</Paragraphs>
  <ScaleCrop>false</ScaleCrop>
  <Company>Lenovo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2025-11-07T08:13:00Z</dcterms:created>
  <dcterms:modified xsi:type="dcterms:W3CDTF">2025-11-07T08:17:00Z</dcterms:modified>
</cp:coreProperties>
</file>